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59C9" w:rsidRDefault="00FA59C9" w:rsidP="00FA59C9">
      <w:pPr>
        <w:rPr>
          <w:sz w:val="32"/>
          <w:szCs w:val="32"/>
        </w:rPr>
      </w:pPr>
    </w:p>
    <w:p w:rsidR="00FA59C9" w:rsidRDefault="00FA59C9" w:rsidP="00FA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A59C9" w:rsidRDefault="00FA59C9" w:rsidP="00FA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депутата округа № 1 Совета депутатов поселения Первомайское в городе Москве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С.А.Галкина</w:t>
      </w:r>
      <w:proofErr w:type="spellEnd"/>
    </w:p>
    <w:p w:rsidR="00FA59C9" w:rsidRDefault="00FA59C9" w:rsidP="00FA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FA59C9" w:rsidRDefault="00FA59C9" w:rsidP="00FA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C9">
        <w:rPr>
          <w:rFonts w:ascii="Times New Roman" w:hAnsi="Times New Roman" w:cs="Times New Roman"/>
          <w:sz w:val="28"/>
          <w:szCs w:val="28"/>
        </w:rPr>
        <w:t>Как депутат Совета депутатов поселения Первомайское в городе Москве, я осуществляю свои полномочия на непостоянной основе и информирую о своей работе за период осуществления мною депутатской деятельности в 202</w:t>
      </w:r>
      <w:r w:rsidR="004B6F31">
        <w:rPr>
          <w:rFonts w:ascii="Times New Roman" w:hAnsi="Times New Roman" w:cs="Times New Roman"/>
          <w:sz w:val="28"/>
          <w:szCs w:val="28"/>
        </w:rPr>
        <w:t>3</w:t>
      </w:r>
      <w:r w:rsidRPr="00FA59C9">
        <w:rPr>
          <w:rFonts w:ascii="Times New Roman" w:hAnsi="Times New Roman" w:cs="Times New Roman"/>
          <w:sz w:val="28"/>
          <w:szCs w:val="28"/>
        </w:rPr>
        <w:t xml:space="preserve"> году в соответствии с пунктом 3 части 4.1. статьи 13 закона города Москвы от 6 ноября 2002 года № 56 «Об организации местного самоуправления в городе Москве», Уставом поселения Первомайское, Регламентом Совета депутатов поселения Первомайское и решением Совета депутатов поселения Первомайское в городе Москве от 30.11.2016 № 20/2 «Об утверждении Порядка проведения отчета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BC">
        <w:rPr>
          <w:rFonts w:ascii="Times New Roman" w:hAnsi="Times New Roman" w:cs="Times New Roman"/>
          <w:sz w:val="32"/>
          <w:szCs w:val="32"/>
        </w:rPr>
        <w:t xml:space="preserve">депутатов </w:t>
      </w:r>
      <w:r w:rsidRPr="00FA59C9">
        <w:rPr>
          <w:rFonts w:ascii="Times New Roman" w:hAnsi="Times New Roman" w:cs="Times New Roman"/>
          <w:sz w:val="28"/>
          <w:szCs w:val="28"/>
        </w:rPr>
        <w:t>поселения Первомайское перед избирателями».</w:t>
      </w:r>
    </w:p>
    <w:p w:rsidR="00FA59C9" w:rsidRPr="00A64645" w:rsidRDefault="00FA59C9" w:rsidP="00A6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645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Первомайское я официально представляю следующую территорию: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пос. Первомайское,  пос.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Птичное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дома №№ 26, 28, 32, 37, 39, ул. Весенняя, ул. Заречная, ул. Лесная, дома №№73, 75, 77, 78, 79, 80, 81, 82, 83, 84, 85, 87, 88, ул. Центральная, дома №№ с 17 по 76,  ул. Липовая, ул. Овражная,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Садовая,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Сиреневая, ул. Солнечная, ул. Сосновая, ул. Цветочная, ул. Южная, ул. Восточная, ул. Поперечная, ул. Прудовая, дер. Елизарово, дер. Кривошеино, дер. Марфино,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дер. Настасьино, дер. Ивановское, дер. Каменка,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Милюково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дер. Верховье,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Рушниковская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1-й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2-й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3-й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4-й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Квартал № 3 (ДНП «НИАТ»), Квартал № 4 (СПК «Соколово»),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>Квартал № 5 (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«Отдых»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25 (СНТ «Луч» у д.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27, </w:t>
      </w:r>
      <w:r w:rsidRPr="00A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№ 28,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29,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40 (СНТ «Полет-89»), Квартал № 41 (СНТ «Полет-89»),Квартал № 45 (СНТ «Полет»),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50,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71 (СНТ «Верховье»), </w:t>
      </w:r>
      <w:r w:rsidRPr="00A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№ 72,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73 (СНТ «ЛУЧ»),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75, 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292,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 № 317 (КП «Новый»), Квартал № 328 (КП «Академия Парк»), Квартал № 336 (КП «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Сетьстрой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№ 339,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340 (СНТ «Шатры»),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350,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352 (КП «Кедровое»), Квартал № 355 (ТОО «Диета»), Квартал № 409 (КП «Графский лес»),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411,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417 (СНТ «Лесная Поляна»),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№ 421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СНТ «Дубрава», СНТ Дубрава (у дер. Елизарово), СНТ «Ватутинки» (у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СНТ «Десна» (у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СНТ «Красная звезда», СНТ «Лесная поляна»,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СНТ «Кристалл» (у дер. </w:t>
      </w:r>
      <w:proofErr w:type="spellStart"/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Милюково</w:t>
      </w:r>
      <w:proofErr w:type="spellEnd"/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«Первомайское», СНТ «Рассвет», СНТ «Дружба» завода «Красный Пролетарий», СНТ «Дружба - Киевское шоссе, 41км», СНТ «Лира», СНТ «Радуга», СНТ «Росинка», СНТ «Кристалл»,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КП «Зимний сад», КП «Старо-Никольское», КП «Теннисная академия», КП «Усадьба Бергов», КП «Подмосковные вечера», КП «Соната-7», КП «Елизарово Парк», КП «Новая Каменка», КП «Капитолий», КП «Кристалл», КП «Графские Пруды», КИЗ «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Промжилстрой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М», КИЗ «Петровка», ДПК «Мирный», НО ЖСК «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ГСК «Первомайское», ЖК «Ново-Никольское»,</w:t>
      </w:r>
      <w:r w:rsid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«Агро-Ресурс».</w:t>
      </w:r>
    </w:p>
    <w:p w:rsidR="00A64645" w:rsidRPr="00A64645" w:rsidRDefault="00A64645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45">
        <w:rPr>
          <w:rFonts w:ascii="Times New Roman" w:hAnsi="Times New Roman" w:cs="Times New Roman"/>
          <w:sz w:val="28"/>
          <w:szCs w:val="28"/>
        </w:rPr>
        <w:t xml:space="preserve">Основной задачей Совета депутатов, как представительного органа местного самоуправления, является обеспечение эффективного исполнения полномочий по решению вопросов местного значения, определение приоритетных направлений развития поселения. </w:t>
      </w:r>
    </w:p>
    <w:p w:rsidR="00E86C56" w:rsidRDefault="00A64645" w:rsidP="00A6464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6C56">
        <w:rPr>
          <w:rFonts w:ascii="Times New Roman" w:hAnsi="Times New Roman" w:cs="Times New Roman"/>
          <w:sz w:val="28"/>
          <w:szCs w:val="28"/>
        </w:rPr>
        <w:t xml:space="preserve"> Хотелось бы отметить, что в сентябре 2023 года состоялись выборы Совета депутатов поселения Первомайское.</w:t>
      </w:r>
      <w:r w:rsidR="00E86C56" w:rsidRPr="00E86C56">
        <w:rPr>
          <w:rFonts w:ascii="Times New Roman" w:hAnsi="Times New Roman" w:cs="Times New Roman"/>
          <w:sz w:val="28"/>
          <w:szCs w:val="28"/>
        </w:rPr>
        <w:t xml:space="preserve"> Поэтому свой отчет я буду строить с учетом «нового» и «старого» созыва.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C56" w:rsidRDefault="00A64645" w:rsidP="00A6464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6C56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формой осуществления Советом депутатов поселения полномочий по реализации вопросов местного значения являются заседания. В 2023 году Советом депутатов поселения Первомайское </w:t>
      </w:r>
      <w:r w:rsidR="00E86C56" w:rsidRPr="00E86C56">
        <w:rPr>
          <w:rFonts w:ascii="Times New Roman" w:hAnsi="Times New Roman" w:cs="Times New Roman"/>
          <w:sz w:val="28"/>
          <w:szCs w:val="28"/>
        </w:rPr>
        <w:t>по состоянию на 14.12.2023</w:t>
      </w:r>
      <w:r w:rsidRPr="00E86C56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E86C56" w:rsidRPr="00E86C56">
        <w:rPr>
          <w:rFonts w:ascii="Times New Roman" w:hAnsi="Times New Roman" w:cs="Times New Roman"/>
          <w:sz w:val="28"/>
          <w:szCs w:val="28"/>
        </w:rPr>
        <w:t>9 заседаний «старого» созыва и 5</w:t>
      </w:r>
      <w:r w:rsidRPr="00E86C56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E86C56" w:rsidRPr="00E86C56">
        <w:rPr>
          <w:rFonts w:ascii="Times New Roman" w:hAnsi="Times New Roman" w:cs="Times New Roman"/>
          <w:sz w:val="28"/>
          <w:szCs w:val="28"/>
        </w:rPr>
        <w:t xml:space="preserve"> «нового» созыва»</w:t>
      </w:r>
      <w:r w:rsidRPr="00E86C56">
        <w:rPr>
          <w:rFonts w:ascii="Times New Roman" w:hAnsi="Times New Roman" w:cs="Times New Roman"/>
          <w:sz w:val="28"/>
          <w:szCs w:val="28"/>
        </w:rPr>
        <w:t>, в каждом из которых я принимал непосредственное участие.</w:t>
      </w:r>
      <w:r w:rsidRPr="008432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4645" w:rsidRPr="00E86C56" w:rsidRDefault="00A64645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56">
        <w:rPr>
          <w:rFonts w:ascii="Times New Roman" w:hAnsi="Times New Roman" w:cs="Times New Roman"/>
          <w:sz w:val="28"/>
          <w:szCs w:val="28"/>
        </w:rPr>
        <w:t xml:space="preserve">Заседания проводились ежемесячно, в соответствии с утвержденным Регламентом представительного органа, планом работы и повесткой заседания. Отмечу, как председатель Совета депутатов поселения Первомайское, и глава поселения, что в отчетном периоде депутатский корпус ответственно подошел к исполнению данной обязанности. Ни одно заседание не было отменено и ни один вопрос не исключен из повестки по причине отсутствия кворума для проведения заседания или принятия правового акта. </w:t>
      </w:r>
    </w:p>
    <w:p w:rsidR="00E86C56" w:rsidRDefault="00A64645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56">
        <w:rPr>
          <w:rFonts w:ascii="Times New Roman" w:hAnsi="Times New Roman" w:cs="Times New Roman"/>
          <w:sz w:val="28"/>
          <w:szCs w:val="28"/>
        </w:rPr>
        <w:t xml:space="preserve">На данных заседаниях нами был рассмотрен ряд вопросов по развитию и совершенствованию инфраструктуры нашего поселения, улучшению проживания жителей поселения и принятие соответствующих решений. Депутаты Совета депутатов </w:t>
      </w:r>
      <w:r w:rsidR="00E86C56">
        <w:rPr>
          <w:rFonts w:ascii="Times New Roman" w:hAnsi="Times New Roman" w:cs="Times New Roman"/>
          <w:sz w:val="28"/>
          <w:szCs w:val="28"/>
        </w:rPr>
        <w:t>«старого созыва»</w:t>
      </w:r>
      <w:r w:rsidRPr="00E86C56">
        <w:rPr>
          <w:rFonts w:ascii="Times New Roman" w:hAnsi="Times New Roman" w:cs="Times New Roman"/>
          <w:sz w:val="28"/>
          <w:szCs w:val="28"/>
        </w:rPr>
        <w:t xml:space="preserve"> по состо</w:t>
      </w:r>
      <w:r w:rsidR="00E86C56">
        <w:rPr>
          <w:rFonts w:ascii="Times New Roman" w:hAnsi="Times New Roman" w:cs="Times New Roman"/>
          <w:sz w:val="28"/>
          <w:szCs w:val="28"/>
        </w:rPr>
        <w:t>янию на сентябрь 2023</w:t>
      </w:r>
      <w:r w:rsidRPr="00E86C56">
        <w:rPr>
          <w:rFonts w:ascii="Times New Roman" w:hAnsi="Times New Roman" w:cs="Times New Roman"/>
          <w:sz w:val="28"/>
          <w:szCs w:val="28"/>
        </w:rPr>
        <w:t xml:space="preserve"> года приняли </w:t>
      </w:r>
      <w:r w:rsidR="00E86C56">
        <w:rPr>
          <w:rFonts w:ascii="Times New Roman" w:hAnsi="Times New Roman" w:cs="Times New Roman"/>
          <w:sz w:val="28"/>
          <w:szCs w:val="28"/>
        </w:rPr>
        <w:t xml:space="preserve">69 </w:t>
      </w:r>
      <w:r w:rsidRPr="00E86C56">
        <w:rPr>
          <w:rFonts w:ascii="Times New Roman" w:hAnsi="Times New Roman" w:cs="Times New Roman"/>
          <w:sz w:val="28"/>
          <w:szCs w:val="28"/>
        </w:rPr>
        <w:t>решений Совета депутатов</w:t>
      </w:r>
      <w:r w:rsidR="00E86C56">
        <w:rPr>
          <w:rFonts w:ascii="Times New Roman" w:hAnsi="Times New Roman" w:cs="Times New Roman"/>
          <w:sz w:val="28"/>
          <w:szCs w:val="28"/>
        </w:rPr>
        <w:t>, депутаты «нового созыва» на отчетную дату 14.12.2023 года приняли 33 решения</w:t>
      </w:r>
      <w:r w:rsidRPr="00E86C56">
        <w:rPr>
          <w:rFonts w:ascii="Times New Roman" w:hAnsi="Times New Roman" w:cs="Times New Roman"/>
          <w:sz w:val="28"/>
          <w:szCs w:val="28"/>
        </w:rPr>
        <w:t xml:space="preserve"> по различным направлениям, участвовали в разработке и принятии поправок в нормативно-правовые акты, вынесенных</w:t>
      </w:r>
      <w:r w:rsidR="00E86C56">
        <w:rPr>
          <w:rFonts w:ascii="Times New Roman" w:hAnsi="Times New Roman" w:cs="Times New Roman"/>
          <w:sz w:val="28"/>
          <w:szCs w:val="28"/>
        </w:rPr>
        <w:t xml:space="preserve"> на заседания Совета депутатов.</w:t>
      </w:r>
    </w:p>
    <w:p w:rsidR="00E86C56" w:rsidRPr="00B6293A" w:rsidRDefault="00A64645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3A">
        <w:rPr>
          <w:rFonts w:ascii="Times New Roman" w:hAnsi="Times New Roman" w:cs="Times New Roman"/>
          <w:sz w:val="28"/>
          <w:szCs w:val="28"/>
        </w:rPr>
        <w:t xml:space="preserve"> Среди наиболее значимых необходимо, на мой взгляд отметить:</w:t>
      </w:r>
    </w:p>
    <w:p w:rsidR="00E86C56" w:rsidRDefault="00982A54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C6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A54">
        <w:rPr>
          <w:rFonts w:ascii="Times New Roman" w:hAnsi="Times New Roman" w:cs="Times New Roman"/>
          <w:bCs/>
          <w:sz w:val="28"/>
          <w:szCs w:val="28"/>
        </w:rPr>
        <w:t>В связи с проведением местных выборов принято решение о</w:t>
      </w:r>
      <w:r w:rsidR="00E86C56" w:rsidRPr="00982A54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Pr="00982A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82A54">
        <w:rPr>
          <w:rFonts w:ascii="Times New Roman" w:hAnsi="Times New Roman" w:cs="Times New Roman"/>
          <w:sz w:val="28"/>
          <w:szCs w:val="28"/>
        </w:rPr>
        <w:t>схему</w:t>
      </w:r>
      <w:r w:rsidR="00E86C56" w:rsidRPr="00982A54">
        <w:rPr>
          <w:rFonts w:ascii="Times New Roman" w:hAnsi="Times New Roman" w:cs="Times New Roman"/>
          <w:sz w:val="28"/>
          <w:szCs w:val="28"/>
        </w:rPr>
        <w:t xml:space="preserve"> избирательных округов поселен</w:t>
      </w:r>
      <w:r>
        <w:rPr>
          <w:rFonts w:ascii="Times New Roman" w:hAnsi="Times New Roman" w:cs="Times New Roman"/>
          <w:sz w:val="28"/>
          <w:szCs w:val="28"/>
        </w:rPr>
        <w:t xml:space="preserve">ия Первомайское; </w:t>
      </w:r>
    </w:p>
    <w:p w:rsidR="00982A54" w:rsidRPr="00982A54" w:rsidRDefault="00982A54" w:rsidP="00AD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982A54">
        <w:rPr>
          <w:rFonts w:ascii="Times New Roman" w:hAnsi="Times New Roman" w:cs="Times New Roman"/>
          <w:sz w:val="28"/>
          <w:szCs w:val="28"/>
        </w:rPr>
        <w:t xml:space="preserve">утвержден Регламент реализации отдельных полномочий города Москвы в сфере </w:t>
      </w:r>
      <w:r w:rsidRPr="00982A54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 и проведения капитального </w:t>
      </w:r>
      <w:r w:rsidRPr="00982A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Также </w:t>
      </w:r>
      <w:r w:rsidRPr="00D55FCB">
        <w:rPr>
          <w:rFonts w:ascii="Times New Roman" w:hAnsi="Times New Roman" w:cs="Times New Roman"/>
          <w:sz w:val="28"/>
          <w:szCs w:val="28"/>
        </w:rPr>
        <w:t>был согласован проект адресного перечня многоквартирных домов подлежащих включению в краткосрочный план реализации в 2024,2025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Первомайское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D55FCB">
        <w:rPr>
          <w:rFonts w:ascii="Times New Roman" w:hAnsi="Times New Roman" w:cs="Times New Roman"/>
          <w:sz w:val="28"/>
          <w:szCs w:val="28"/>
        </w:rPr>
        <w:t>произведено закрепление уполномоченных депутатов для участия в работе комиссий, осуществляющих открытие работ и приемку оказанных услуг по капитальному ремонту общего имущества в многоквартирных домах, проведение которых обеспечивает Фонд капитального ремонта города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45" w:rsidRPr="00B6293A" w:rsidRDefault="00A64645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3A">
        <w:rPr>
          <w:rFonts w:ascii="Times New Roman" w:hAnsi="Times New Roman" w:cs="Times New Roman"/>
          <w:sz w:val="28"/>
          <w:szCs w:val="28"/>
        </w:rPr>
        <w:t xml:space="preserve"> </w:t>
      </w:r>
      <w:r w:rsidR="00B6293A" w:rsidRPr="00B6293A">
        <w:rPr>
          <w:rFonts w:ascii="Times New Roman" w:hAnsi="Times New Roman" w:cs="Times New Roman"/>
          <w:sz w:val="28"/>
          <w:szCs w:val="28"/>
        </w:rPr>
        <w:t>Совместной работой</w:t>
      </w:r>
      <w:r w:rsidR="00B6293A">
        <w:rPr>
          <w:rFonts w:ascii="Times New Roman" w:hAnsi="Times New Roman" w:cs="Times New Roman"/>
          <w:sz w:val="28"/>
          <w:szCs w:val="28"/>
        </w:rPr>
        <w:t xml:space="preserve"> депутатского</w:t>
      </w:r>
      <w:r w:rsidR="00B6293A" w:rsidRPr="00B6293A">
        <w:rPr>
          <w:rFonts w:ascii="Times New Roman" w:hAnsi="Times New Roman" w:cs="Times New Roman"/>
          <w:sz w:val="28"/>
          <w:szCs w:val="28"/>
        </w:rPr>
        <w:t xml:space="preserve"> </w:t>
      </w:r>
      <w:r w:rsidR="00B6293A">
        <w:rPr>
          <w:rFonts w:ascii="Times New Roman" w:hAnsi="Times New Roman" w:cs="Times New Roman"/>
          <w:sz w:val="28"/>
          <w:szCs w:val="28"/>
        </w:rPr>
        <w:t>корпуса</w:t>
      </w:r>
      <w:r w:rsidR="00B6293A" w:rsidRPr="00B6293A">
        <w:rPr>
          <w:rFonts w:ascii="Times New Roman" w:hAnsi="Times New Roman" w:cs="Times New Roman"/>
          <w:sz w:val="28"/>
          <w:szCs w:val="28"/>
        </w:rPr>
        <w:t xml:space="preserve"> «нового и старого» созыва был </w:t>
      </w:r>
      <w:r w:rsidRPr="00B6293A">
        <w:rPr>
          <w:rFonts w:ascii="Times New Roman" w:hAnsi="Times New Roman" w:cs="Times New Roman"/>
          <w:sz w:val="28"/>
          <w:szCs w:val="28"/>
        </w:rPr>
        <w:t>утвержден бюдже</w:t>
      </w:r>
      <w:r w:rsidR="00B6293A" w:rsidRPr="00B6293A">
        <w:rPr>
          <w:rFonts w:ascii="Times New Roman" w:hAnsi="Times New Roman" w:cs="Times New Roman"/>
          <w:sz w:val="28"/>
          <w:szCs w:val="28"/>
        </w:rPr>
        <w:t>т поселения Первомайское на 2024 и плановый период 2025 и 2026</w:t>
      </w:r>
      <w:r w:rsidRPr="00B6293A">
        <w:rPr>
          <w:rFonts w:ascii="Times New Roman" w:hAnsi="Times New Roman" w:cs="Times New Roman"/>
          <w:sz w:val="28"/>
          <w:szCs w:val="28"/>
        </w:rPr>
        <w:t xml:space="preserve"> годов. Формирование проекта бюджета поселения осуществлялось в соответствии с бюджетным законодательством Российской Федерации, законодательством города Москвы, а также муниципальными правовыми актами. До принятия бюджета на очередной период проведена большая работа как администрацией по</w:t>
      </w:r>
      <w:r w:rsidR="00B6293A">
        <w:rPr>
          <w:rFonts w:ascii="Times New Roman" w:hAnsi="Times New Roman" w:cs="Times New Roman"/>
          <w:sz w:val="28"/>
          <w:szCs w:val="28"/>
        </w:rPr>
        <w:t>селения, так и Советом депутатов.</w:t>
      </w:r>
      <w:r w:rsidRPr="00B6293A">
        <w:rPr>
          <w:rFonts w:ascii="Times New Roman" w:hAnsi="Times New Roman" w:cs="Times New Roman"/>
          <w:sz w:val="28"/>
          <w:szCs w:val="28"/>
        </w:rPr>
        <w:t xml:space="preserve"> </w:t>
      </w:r>
      <w:r w:rsidR="00B6293A" w:rsidRPr="00B6293A">
        <w:rPr>
          <w:rFonts w:ascii="Times New Roman" w:hAnsi="Times New Roman" w:cs="Times New Roman"/>
          <w:sz w:val="28"/>
          <w:szCs w:val="28"/>
        </w:rPr>
        <w:t>Последние годы принята практика формирования б</w:t>
      </w:r>
      <w:r w:rsidRPr="00B6293A">
        <w:rPr>
          <w:rFonts w:ascii="Times New Roman" w:hAnsi="Times New Roman" w:cs="Times New Roman"/>
          <w:sz w:val="28"/>
          <w:szCs w:val="28"/>
        </w:rPr>
        <w:t>юджет</w:t>
      </w:r>
      <w:r w:rsidR="00B6293A" w:rsidRPr="00B6293A">
        <w:rPr>
          <w:rFonts w:ascii="Times New Roman" w:hAnsi="Times New Roman" w:cs="Times New Roman"/>
          <w:sz w:val="28"/>
          <w:szCs w:val="28"/>
        </w:rPr>
        <w:t>а</w:t>
      </w:r>
      <w:r w:rsidRPr="00B6293A">
        <w:rPr>
          <w:rFonts w:ascii="Times New Roman" w:hAnsi="Times New Roman" w:cs="Times New Roman"/>
          <w:sz w:val="28"/>
          <w:szCs w:val="28"/>
        </w:rPr>
        <w:t xml:space="preserve"> по наказам наших жителей, их обращениям и пожеланиям.  Перед утверждением решения о бюджете была организована процедура публичных слушаний. Также депутатами было принято решение о направлении проекта бюджета в Контрольно-счетную палату города Москвы для проведения его экспертизы на соответствие требованиям действующего законодательства. </w:t>
      </w:r>
      <w:r w:rsidR="00B6293A">
        <w:rPr>
          <w:rFonts w:ascii="Times New Roman" w:hAnsi="Times New Roman" w:cs="Times New Roman"/>
          <w:sz w:val="28"/>
          <w:szCs w:val="28"/>
        </w:rPr>
        <w:t xml:space="preserve">Фактов несоответствия проекта решения не установлено. </w:t>
      </w:r>
    </w:p>
    <w:p w:rsidR="00B6293A" w:rsidRPr="00E86C56" w:rsidRDefault="00B6293A" w:rsidP="00B62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56">
        <w:rPr>
          <w:rFonts w:ascii="Times New Roman" w:hAnsi="Times New Roman" w:cs="Times New Roman"/>
          <w:sz w:val="28"/>
          <w:szCs w:val="28"/>
        </w:rPr>
        <w:t xml:space="preserve">Ознакомится с решениями, принятыми депутатским корпусом можно на официальном сайте органов местного самоуправления поселения Первомайское </w:t>
      </w:r>
      <w:hyperlink r:id="rId4" w:history="1"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pervomayskoe</w:t>
        </w:r>
        <w:proofErr w:type="spellEnd"/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msk</w:t>
        </w:r>
        <w:proofErr w:type="spellEnd"/>
      </w:hyperlink>
      <w:r w:rsidRPr="00E86C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6C56">
        <w:rPr>
          <w:rFonts w:ascii="Times New Roman" w:hAnsi="Times New Roman" w:cs="Times New Roman"/>
          <w:sz w:val="28"/>
          <w:szCs w:val="28"/>
        </w:rPr>
        <w:t>в разделе «Совет депутатов». Также решения Совета депутатов публикуются в информационном бюллетене «Московский муниципальный вестник».</w:t>
      </w:r>
    </w:p>
    <w:p w:rsidR="00B6293A" w:rsidRPr="00B6293A" w:rsidRDefault="00B6293A" w:rsidP="00B62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3A">
        <w:rPr>
          <w:rFonts w:ascii="Times New Roman" w:hAnsi="Times New Roman" w:cs="Times New Roman"/>
          <w:sz w:val="28"/>
          <w:szCs w:val="28"/>
        </w:rPr>
        <w:t xml:space="preserve">Конечно, работа муниципальных депутатов заключается не только в принятии правовых актов, но и в активном участии в работе постоянных профильных комиссий. </w:t>
      </w:r>
    </w:p>
    <w:p w:rsidR="00B6293A" w:rsidRPr="002133CF" w:rsidRDefault="00B6293A" w:rsidP="00B62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>В структуре Совета депутатов образованы и действуют 4 комиссии, рассматривающие вопросы местного значения, относящиеся к ведению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С сентября 2023 года в связи с состоявшимися выборами депутатов Совета депутатов поселения Первомайское обновлен состав профильных комиссий</w:t>
      </w:r>
      <w:r w:rsidRPr="002133CF">
        <w:rPr>
          <w:rFonts w:ascii="Times New Roman" w:hAnsi="Times New Roman" w:cs="Times New Roman"/>
          <w:sz w:val="28"/>
          <w:szCs w:val="28"/>
        </w:rPr>
        <w:t>:</w:t>
      </w:r>
    </w:p>
    <w:p w:rsidR="00193DAF" w:rsidRDefault="00B6293A" w:rsidP="00B6293A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>-</w:t>
      </w:r>
      <w:r w:rsidR="00193DAF" w:rsidRPr="00193DA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3DAF"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Я являюсь председателем </w:t>
      </w:r>
      <w:r w:rsidR="00193DAF" w:rsidRPr="00F724E8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Бюджетно-финансовой комиссии</w:t>
      </w:r>
      <w:r w:rsidR="00193DAF"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Совета депутатов</w:t>
      </w:r>
      <w:r w:rsidR="00193DAF">
        <w:rPr>
          <w:rFonts w:ascii="Times New Roman" w:hAnsi="Times New Roman" w:cs="Times New Roman"/>
          <w:sz w:val="28"/>
          <w:szCs w:val="28"/>
        </w:rPr>
        <w:t>;</w:t>
      </w:r>
    </w:p>
    <w:p w:rsidR="00B6293A" w:rsidRPr="002133CF" w:rsidRDefault="00B6293A" w:rsidP="00B6293A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lastRenderedPageBreak/>
        <w:t xml:space="preserve">-Комиссия по вопросам коммунального хозяйства, благоустройства и экологии (председатель- </w:t>
      </w:r>
      <w:proofErr w:type="spellStart"/>
      <w:r w:rsidRPr="002133CF">
        <w:rPr>
          <w:rFonts w:ascii="Times New Roman" w:hAnsi="Times New Roman" w:cs="Times New Roman"/>
          <w:sz w:val="28"/>
          <w:szCs w:val="28"/>
        </w:rPr>
        <w:t>Пальнев</w:t>
      </w:r>
      <w:proofErr w:type="spellEnd"/>
      <w:r w:rsidRPr="002133CF">
        <w:rPr>
          <w:rFonts w:ascii="Times New Roman" w:hAnsi="Times New Roman" w:cs="Times New Roman"/>
          <w:sz w:val="28"/>
          <w:szCs w:val="28"/>
        </w:rPr>
        <w:t xml:space="preserve"> Егор Олегович)</w:t>
      </w:r>
    </w:p>
    <w:p w:rsidR="00B6293A" w:rsidRPr="002133CF" w:rsidRDefault="00B6293A" w:rsidP="00B6293A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>-Комиссия по потребительскому рынку, молодежной политике, культуре, физической культуре и спорту (председатель Буряк Юлия Игоревна)</w:t>
      </w:r>
    </w:p>
    <w:p w:rsidR="00B6293A" w:rsidRDefault="00B6293A" w:rsidP="00B6293A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 xml:space="preserve">-Комиссия по вопросам взаимодействия с населением, органами власти, местного территориального и общественного самоуправления, средствами массовой информации (председатель-Рыбаков Михаил Игоревич). </w:t>
      </w:r>
    </w:p>
    <w:p w:rsidR="00193DAF" w:rsidRDefault="00193DAF" w:rsidP="00193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депутат «старого созыва» я принял участия во всех проведенных комиссиях. А именно:</w:t>
      </w:r>
    </w:p>
    <w:p w:rsidR="00193DAF" w:rsidRDefault="00193DAF" w:rsidP="00193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-Бюджетно-финансовая комиссия (30.08.23);</w:t>
      </w:r>
    </w:p>
    <w:p w:rsidR="00193DAF" w:rsidRDefault="00193DAF" w:rsidP="00193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3CF">
        <w:rPr>
          <w:rFonts w:ascii="Times New Roman" w:hAnsi="Times New Roman" w:cs="Times New Roman"/>
          <w:sz w:val="28"/>
          <w:szCs w:val="28"/>
        </w:rPr>
        <w:t>Комиссия по вопросам коммунального хозяйства, благоустройства и экологии</w:t>
      </w:r>
      <w:r>
        <w:rPr>
          <w:rFonts w:ascii="Times New Roman" w:hAnsi="Times New Roman" w:cs="Times New Roman"/>
          <w:sz w:val="28"/>
          <w:szCs w:val="28"/>
        </w:rPr>
        <w:t xml:space="preserve"> (29.03.23; 2.06.23;21.06.23);</w:t>
      </w:r>
    </w:p>
    <w:p w:rsidR="00193DAF" w:rsidRDefault="00193DAF" w:rsidP="00193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3CF">
        <w:rPr>
          <w:rFonts w:ascii="Times New Roman" w:hAnsi="Times New Roman" w:cs="Times New Roman"/>
          <w:sz w:val="28"/>
          <w:szCs w:val="28"/>
        </w:rPr>
        <w:t>Комиссия по потребительскому рынку, молодежной политике, культуре,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(7.08.23; 30.08.23);</w:t>
      </w:r>
    </w:p>
    <w:p w:rsidR="00193DAF" w:rsidRDefault="00193DAF" w:rsidP="00193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5F8">
        <w:rPr>
          <w:rFonts w:ascii="Times New Roman" w:hAnsi="Times New Roman" w:cs="Times New Roman"/>
          <w:sz w:val="28"/>
          <w:szCs w:val="28"/>
        </w:rPr>
        <w:t xml:space="preserve"> </w:t>
      </w:r>
      <w:r w:rsidRPr="002133CF">
        <w:rPr>
          <w:rFonts w:ascii="Times New Roman" w:hAnsi="Times New Roman" w:cs="Times New Roman"/>
          <w:sz w:val="28"/>
          <w:szCs w:val="28"/>
        </w:rPr>
        <w:t>Комиссия по вопросам взаимодействия с населением, органами власти, местного территориального и общественного самоуправления,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(22.02.23).</w:t>
      </w:r>
    </w:p>
    <w:p w:rsidR="00FA59C9" w:rsidRPr="00A64645" w:rsidRDefault="00193DAF" w:rsidP="00193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2023 года в качестве депутата «нового» созыва принял участие в комиссии </w:t>
      </w:r>
      <w:r w:rsidRPr="002133CF">
        <w:rPr>
          <w:rFonts w:ascii="Times New Roman" w:hAnsi="Times New Roman" w:cs="Times New Roman"/>
          <w:sz w:val="28"/>
          <w:szCs w:val="28"/>
        </w:rPr>
        <w:t>по вопросам коммунального хозяйства, благоустройства и экологии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рассматривает наиболее проблемные вопросы поселения- вопросы ЖКХ. </w:t>
      </w:r>
      <w:r>
        <w:rPr>
          <w:rFonts w:ascii="Times New Roman" w:hAnsi="Times New Roman" w:cs="Times New Roman"/>
          <w:sz w:val="28"/>
          <w:szCs w:val="28"/>
        </w:rPr>
        <w:t xml:space="preserve"> (23.11.23).</w:t>
      </w:r>
    </w:p>
    <w:p w:rsidR="00193DAF" w:rsidRPr="00F724E8" w:rsidRDefault="00193DAF" w:rsidP="00193D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Практика показала, что участие в работе комиссий помогает решать многие вопросы, увеличивает эффективность их рассмотрения, позволяет нам-депутатам вносить свои предложения. Предварительная работа в составе рабочих органов повышает качество проведения заседаний Совета депутатов и принятых на них решений.</w:t>
      </w:r>
    </w:p>
    <w:p w:rsidR="00193DAF" w:rsidRDefault="00193DAF" w:rsidP="0019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E8">
        <w:rPr>
          <w:rFonts w:ascii="Times New Roman" w:hAnsi="Times New Roman" w:cs="Times New Roman"/>
          <w:sz w:val="28"/>
          <w:szCs w:val="28"/>
        </w:rPr>
        <w:t xml:space="preserve">На протяжении всего года я проводил системную работу с обращениями избирателей. Как глава поселения Первомайское провожу прием избирателей по четвергам с 14.00-17.00, </w:t>
      </w:r>
      <w:r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но чаще общение с избирателями происходит на улице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при встрече </w:t>
      </w:r>
      <w:r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или по телефону. Совместно с коллегами по депутатскому корпусу мы проводили встречи как с группами граждан, так и с отдельными жителями вне временных рамок формального приема. В реалиях настоящего времени основное внимание сосредоточено на работе с жителями в социальных сетях и групповых чатах в мессенджерах </w:t>
      </w:r>
      <w:proofErr w:type="spellStart"/>
      <w:r w:rsidRPr="00F724E8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whats</w:t>
      </w:r>
      <w:r w:rsidR="007F3E13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app</w:t>
      </w:r>
      <w:proofErr w:type="spellEnd"/>
      <w:r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F724E8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telegram</w:t>
      </w:r>
      <w:r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Я нахожусь в постоянном контакте со своими избирателями, отвечая на звонки практически круглосуточно. </w:t>
      </w:r>
      <w:r w:rsidRPr="00F724E8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что жителей по-прежнему волнуют вопросы благоустройства и содержания территории, транспортная доступность, качество жилищно-коммунальных </w:t>
      </w:r>
      <w:r w:rsidRPr="00F724E8">
        <w:rPr>
          <w:rFonts w:ascii="Times New Roman" w:hAnsi="Times New Roman" w:cs="Times New Roman"/>
          <w:sz w:val="28"/>
          <w:szCs w:val="28"/>
        </w:rPr>
        <w:lastRenderedPageBreak/>
        <w:t xml:space="preserve">услуг. Большая часть вопросов эффективно решается органами местного самоуправления. Но ряд проблем остаётся актуальным и сегодня, особенно в жилищной сфере и в сфере благоустройства. </w:t>
      </w:r>
    </w:p>
    <w:p w:rsidR="00193DAF" w:rsidRDefault="00193DAF" w:rsidP="0019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34F">
        <w:rPr>
          <w:rFonts w:ascii="Times New Roman" w:hAnsi="Times New Roman" w:cs="Times New Roman"/>
          <w:sz w:val="28"/>
          <w:szCs w:val="28"/>
        </w:rPr>
        <w:t>Все обращения моих избирателей я своевременно довожу до Главы администрации поселения Первомайское, адресую запросы в ведомства и учреждения, имеющие непосредственное отношение к разрешению изложенных проблем.</w:t>
      </w:r>
    </w:p>
    <w:p w:rsidR="00AF7EB8" w:rsidRPr="00161178" w:rsidRDefault="00AF7EB8" w:rsidP="00AF7E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мой </w:t>
      </w:r>
      <w:r w:rsidRPr="00161178">
        <w:rPr>
          <w:rFonts w:ascii="Times New Roman" w:hAnsi="Times New Roman" w:cs="Times New Roman"/>
          <w:sz w:val="28"/>
          <w:szCs w:val="28"/>
        </w:rPr>
        <w:t>адрес поступают многочисленные обращения от жителей ЖК «</w:t>
      </w:r>
      <w:proofErr w:type="spellStart"/>
      <w:r w:rsidRPr="00161178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Pr="00161178">
        <w:rPr>
          <w:rFonts w:ascii="Times New Roman" w:hAnsi="Times New Roman" w:cs="Times New Roman"/>
          <w:sz w:val="28"/>
          <w:szCs w:val="28"/>
        </w:rPr>
        <w:t xml:space="preserve">» с жалобами на работоспособность </w:t>
      </w:r>
      <w:r w:rsidRPr="00161178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канализационной насосной станции, не справляющейся</w:t>
      </w:r>
      <w:r w:rsidRPr="00161178">
        <w:rPr>
          <w:rFonts w:ascii="Times New Roman" w:hAnsi="Times New Roman" w:cs="Times New Roman"/>
          <w:sz w:val="28"/>
          <w:szCs w:val="28"/>
        </w:rPr>
        <w:t xml:space="preserve"> с </w:t>
      </w:r>
      <w:r w:rsidRPr="00161178">
        <w:rPr>
          <w:rFonts w:ascii="Times New Roman" w:hAnsi="Times New Roman" w:cs="Times New Roman"/>
          <w:sz w:val="28"/>
          <w:szCs w:val="28"/>
          <w:shd w:val="clear" w:color="auto" w:fill="FFFFFF"/>
        </w:rPr>
        <w:t>утилизацией бытовых, промышленных, сточных вод</w:t>
      </w:r>
      <w:r w:rsidRPr="00161178">
        <w:rPr>
          <w:rFonts w:ascii="Times New Roman" w:hAnsi="Times New Roman" w:cs="Times New Roman"/>
          <w:sz w:val="28"/>
          <w:szCs w:val="28"/>
        </w:rPr>
        <w:t xml:space="preserve"> с территории жилищного комплекса,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78">
        <w:rPr>
          <w:rFonts w:ascii="Times New Roman" w:hAnsi="Times New Roman" w:cs="Times New Roman"/>
          <w:sz w:val="28"/>
          <w:szCs w:val="28"/>
        </w:rPr>
        <w:t xml:space="preserve">г. Москва, поселение Первомайское, д. </w:t>
      </w:r>
      <w:proofErr w:type="spellStart"/>
      <w:r w:rsidRPr="00161178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Pr="00161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DEA" w:rsidRDefault="00AF7EB8" w:rsidP="00183D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мною написано</w:t>
      </w:r>
      <w:r w:rsidR="00183DEA">
        <w:rPr>
          <w:rFonts w:ascii="Times New Roman" w:hAnsi="Times New Roman" w:cs="Times New Roman"/>
          <w:sz w:val="28"/>
          <w:szCs w:val="28"/>
        </w:rPr>
        <w:t xml:space="preserve"> обращение в Департамент жилищно-коммунального хозяйства по вопросу определения ресурсоснабжающей организации для объектов инженерно-коммунального назначения, включая </w:t>
      </w:r>
      <w:bookmarkStart w:id="0" w:name="_Hlk139289778"/>
      <w:bookmarkStart w:id="1" w:name="_Hlk143077147"/>
      <w:r w:rsidR="00183DEA">
        <w:rPr>
          <w:rFonts w:ascii="Times New Roman" w:hAnsi="Times New Roman" w:cs="Times New Roman"/>
          <w:sz w:val="28"/>
          <w:szCs w:val="28"/>
        </w:rPr>
        <w:t xml:space="preserve">канализационную насосную станцию </w:t>
      </w:r>
      <w:bookmarkEnd w:id="0"/>
      <w:r w:rsidR="00183DEA">
        <w:rPr>
          <w:rFonts w:ascii="Times New Roman" w:hAnsi="Times New Roman" w:cs="Times New Roman"/>
          <w:sz w:val="28"/>
          <w:szCs w:val="28"/>
        </w:rPr>
        <w:t>для ливневых и канализационных стоков</w:t>
      </w:r>
      <w:bookmarkEnd w:id="1"/>
      <w:r w:rsidR="00183DEA">
        <w:rPr>
          <w:rFonts w:ascii="Times New Roman" w:hAnsi="Times New Roman" w:cs="Times New Roman"/>
          <w:sz w:val="28"/>
          <w:szCs w:val="28"/>
        </w:rPr>
        <w:t xml:space="preserve">, расположенную в </w:t>
      </w:r>
      <w:r w:rsidR="00183DEA" w:rsidRPr="007524CB">
        <w:rPr>
          <w:rFonts w:ascii="Times New Roman" w:hAnsi="Times New Roman" w:cs="Times New Roman"/>
          <w:sz w:val="28"/>
          <w:szCs w:val="28"/>
        </w:rPr>
        <w:t xml:space="preserve">ЖК «Экопарк </w:t>
      </w:r>
      <w:proofErr w:type="spellStart"/>
      <w:r w:rsidR="00183DEA" w:rsidRPr="007524CB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183DEA" w:rsidRPr="007524CB">
        <w:rPr>
          <w:rFonts w:ascii="Times New Roman" w:hAnsi="Times New Roman" w:cs="Times New Roman"/>
          <w:sz w:val="28"/>
          <w:szCs w:val="28"/>
        </w:rPr>
        <w:t>»</w:t>
      </w:r>
      <w:r w:rsidR="00183DEA">
        <w:rPr>
          <w:rFonts w:ascii="Times New Roman" w:hAnsi="Times New Roman" w:cs="Times New Roman"/>
          <w:sz w:val="28"/>
          <w:szCs w:val="28"/>
        </w:rPr>
        <w:t xml:space="preserve">. Данная станция обладает всеми признаками бесхозяйного имущества, находится </w:t>
      </w:r>
      <w:r w:rsidR="00183DEA" w:rsidRPr="003310BF">
        <w:rPr>
          <w:rFonts w:ascii="Times New Roman" w:hAnsi="Times New Roman" w:cs="Times New Roman"/>
          <w:sz w:val="28"/>
          <w:szCs w:val="28"/>
        </w:rPr>
        <w:t>в ненадлежаще</w:t>
      </w:r>
      <w:r w:rsidR="00183DEA">
        <w:rPr>
          <w:rFonts w:ascii="Times New Roman" w:hAnsi="Times New Roman" w:cs="Times New Roman"/>
          <w:sz w:val="28"/>
          <w:szCs w:val="28"/>
        </w:rPr>
        <w:t>м</w:t>
      </w:r>
      <w:r w:rsidR="00183DEA" w:rsidRPr="003310B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183DEA">
        <w:rPr>
          <w:rFonts w:ascii="Times New Roman" w:hAnsi="Times New Roman" w:cs="Times New Roman"/>
          <w:sz w:val="28"/>
          <w:szCs w:val="28"/>
        </w:rPr>
        <w:t>и</w:t>
      </w:r>
      <w:r w:rsidR="00183DEA" w:rsidRPr="003310BF">
        <w:rPr>
          <w:rFonts w:ascii="Times New Roman" w:hAnsi="Times New Roman" w:cs="Times New Roman"/>
          <w:sz w:val="28"/>
          <w:szCs w:val="28"/>
        </w:rPr>
        <w:t xml:space="preserve">, </w:t>
      </w:r>
      <w:r w:rsidR="00183DEA">
        <w:rPr>
          <w:rFonts w:ascii="Times New Roman" w:hAnsi="Times New Roman" w:cs="Times New Roman"/>
          <w:sz w:val="28"/>
          <w:szCs w:val="28"/>
        </w:rPr>
        <w:t>которое создает</w:t>
      </w:r>
      <w:r w:rsidR="00183DEA" w:rsidRPr="003310BF">
        <w:rPr>
          <w:rFonts w:ascii="Times New Roman" w:hAnsi="Times New Roman" w:cs="Times New Roman"/>
          <w:sz w:val="28"/>
          <w:szCs w:val="28"/>
        </w:rPr>
        <w:t xml:space="preserve"> угрозу безопасности жизни и здоровью жителей </w:t>
      </w:r>
      <w:r w:rsidR="00183DEA" w:rsidRPr="007524CB">
        <w:rPr>
          <w:rFonts w:ascii="Times New Roman" w:hAnsi="Times New Roman" w:cs="Times New Roman"/>
          <w:sz w:val="28"/>
          <w:szCs w:val="28"/>
        </w:rPr>
        <w:t xml:space="preserve">ЖК «Экопарк </w:t>
      </w:r>
      <w:proofErr w:type="spellStart"/>
      <w:r w:rsidR="00183DEA" w:rsidRPr="007524CB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183DEA" w:rsidRPr="007524CB">
        <w:rPr>
          <w:rFonts w:ascii="Times New Roman" w:hAnsi="Times New Roman" w:cs="Times New Roman"/>
          <w:sz w:val="28"/>
          <w:szCs w:val="28"/>
        </w:rPr>
        <w:t>»</w:t>
      </w:r>
      <w:r w:rsidR="00183DEA">
        <w:rPr>
          <w:rFonts w:ascii="Times New Roman" w:hAnsi="Times New Roman" w:cs="Times New Roman"/>
          <w:sz w:val="28"/>
          <w:szCs w:val="28"/>
        </w:rPr>
        <w:t xml:space="preserve">. </w:t>
      </w:r>
      <w:r w:rsidR="002B4EC6">
        <w:rPr>
          <w:rFonts w:ascii="Times New Roman" w:hAnsi="Times New Roman" w:cs="Times New Roman"/>
          <w:sz w:val="28"/>
          <w:szCs w:val="28"/>
        </w:rPr>
        <w:t xml:space="preserve">Одновременно с этим, я направил обращение в Департамент развития новых территорий города Москвы по проработке вопроса строительства новой КНС на территории жилой застройки в д. </w:t>
      </w:r>
      <w:proofErr w:type="spellStart"/>
      <w:r w:rsidR="002B4EC6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2B4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этот вопрос находится на контроле.</w:t>
      </w:r>
    </w:p>
    <w:p w:rsidR="00E84B16" w:rsidRDefault="00E84B16" w:rsidP="00E84B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мне, как к депутату и главе поселения, поступают многочисленные обращения граждан, о</w:t>
      </w:r>
      <w:r w:rsidRPr="001E4104">
        <w:rPr>
          <w:rFonts w:ascii="Times New Roman" w:hAnsi="Times New Roman" w:cs="Times New Roman"/>
          <w:sz w:val="28"/>
          <w:szCs w:val="28"/>
        </w:rPr>
        <w:t xml:space="preserve">дной из основных проблем </w:t>
      </w:r>
      <w:r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Pr="001E4104">
        <w:rPr>
          <w:rFonts w:ascii="Times New Roman" w:hAnsi="Times New Roman" w:cs="Times New Roman"/>
          <w:sz w:val="28"/>
          <w:szCs w:val="28"/>
        </w:rPr>
        <w:t xml:space="preserve">отсутствие возможности удовлетворить потребность в предоставлении услуг образования всем категориям граждан, в том числе маломобильным, так как здания школ и детских садов были построены в 70-80-90гг., и их адаптация для данных граждан отсутствует.  </w:t>
      </w:r>
    </w:p>
    <w:p w:rsidR="0073734F" w:rsidRDefault="00E84B16" w:rsidP="007373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79">
        <w:rPr>
          <w:rFonts w:ascii="Times New Roman" w:hAnsi="Times New Roman" w:cs="Times New Roman"/>
          <w:sz w:val="28"/>
          <w:szCs w:val="28"/>
        </w:rPr>
        <w:t xml:space="preserve">В связи со значительным приростом населения и несмотря на то, что функционирует 2 школьные общеобразовательные площадки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1779">
        <w:rPr>
          <w:rFonts w:ascii="Times New Roman" w:hAnsi="Times New Roman" w:cs="Times New Roman"/>
          <w:sz w:val="28"/>
          <w:szCs w:val="28"/>
        </w:rPr>
        <w:t xml:space="preserve">5 частных школ, в образовательных учреждениях комплекса ГБОУ «Школа 1391» поселения Первомайское наблюдается острый дефицит мест. Фактическое обучение детей происходит в три смены. </w:t>
      </w:r>
      <w:r w:rsidR="007373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направил обращение в Департамент образования и науки города Москвы</w:t>
      </w:r>
      <w:r w:rsidR="0073734F">
        <w:rPr>
          <w:rFonts w:ascii="Times New Roman" w:hAnsi="Times New Roman" w:cs="Times New Roman"/>
          <w:sz w:val="28"/>
          <w:szCs w:val="28"/>
        </w:rPr>
        <w:t xml:space="preserve"> о </w:t>
      </w:r>
      <w:r w:rsidR="0073734F" w:rsidRPr="00825F86">
        <w:rPr>
          <w:rFonts w:ascii="Times New Roman" w:hAnsi="Times New Roman" w:cs="Times New Roman"/>
          <w:sz w:val="28"/>
          <w:szCs w:val="28"/>
        </w:rPr>
        <w:t>передач</w:t>
      </w:r>
      <w:r w:rsidR="0073734F">
        <w:rPr>
          <w:rFonts w:ascii="Times New Roman" w:hAnsi="Times New Roman" w:cs="Times New Roman"/>
          <w:sz w:val="28"/>
          <w:szCs w:val="28"/>
        </w:rPr>
        <w:t>е</w:t>
      </w:r>
      <w:r w:rsidR="0073734F" w:rsidRPr="00825F86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города Москвы</w:t>
      </w:r>
      <w:r w:rsidR="0073734F">
        <w:rPr>
          <w:rFonts w:ascii="Times New Roman" w:hAnsi="Times New Roman" w:cs="Times New Roman"/>
          <w:sz w:val="28"/>
          <w:szCs w:val="28"/>
        </w:rPr>
        <w:t xml:space="preserve"> с последующим строительством общеобразовательного учреждения или же о завершении с</w:t>
      </w:r>
      <w:r w:rsidR="0073734F" w:rsidRPr="00B03814">
        <w:rPr>
          <w:rFonts w:ascii="Times New Roman" w:hAnsi="Times New Roman" w:cs="Times New Roman"/>
          <w:sz w:val="28"/>
          <w:szCs w:val="28"/>
        </w:rPr>
        <w:t>троительств</w:t>
      </w:r>
      <w:r w:rsidR="0073734F">
        <w:rPr>
          <w:rFonts w:ascii="Times New Roman" w:hAnsi="Times New Roman" w:cs="Times New Roman"/>
          <w:sz w:val="28"/>
          <w:szCs w:val="28"/>
        </w:rPr>
        <w:t>а</w:t>
      </w:r>
      <w:r w:rsidR="0073734F" w:rsidRPr="00B0381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на 825 мест </w:t>
      </w:r>
      <w:r w:rsidR="0073734F">
        <w:rPr>
          <w:rFonts w:ascii="Times New Roman" w:hAnsi="Times New Roman" w:cs="Times New Roman"/>
          <w:sz w:val="28"/>
          <w:szCs w:val="28"/>
        </w:rPr>
        <w:t>вблизи деревни Ивановское. Вопрос также находится на контроле.</w:t>
      </w:r>
    </w:p>
    <w:p w:rsidR="00183DEA" w:rsidRPr="00193DAF" w:rsidRDefault="00183DEA" w:rsidP="007373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DAF" w:rsidRPr="0009400B" w:rsidRDefault="00193DAF" w:rsidP="0019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течение всего года 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принимал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активное и</w:t>
      </w:r>
      <w:r w:rsidRPr="00F724E8">
        <w:rPr>
          <w:rFonts w:ascii="Times New Roman" w:hAnsi="Times New Roman" w:cs="Times New Roman"/>
          <w:sz w:val="28"/>
          <w:szCs w:val="28"/>
        </w:rPr>
        <w:t xml:space="preserve"> 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непосредственное участие в проверке качества работы подрядных организаций на</w:t>
      </w:r>
      <w:r w:rsidRPr="00F724E8">
        <w:rPr>
          <w:rFonts w:ascii="Times New Roman" w:hAnsi="Times New Roman" w:cs="Times New Roman"/>
          <w:sz w:val="28"/>
          <w:szCs w:val="28"/>
        </w:rPr>
        <w:t xml:space="preserve"> 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территории 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Все выявленные замечания незамедлительно передавались в</w:t>
      </w:r>
      <w:r w:rsidRPr="00F724E8">
        <w:rPr>
          <w:rFonts w:ascii="Times New Roman" w:hAnsi="Times New Roman" w:cs="Times New Roman"/>
          <w:sz w:val="28"/>
          <w:szCs w:val="28"/>
        </w:rPr>
        <w:t xml:space="preserve"> </w:t>
      </w:r>
      <w:r w:rsidR="00757D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дминистрацию 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поселения.</w:t>
      </w:r>
      <w:r w:rsidRPr="00F724E8">
        <w:rPr>
          <w:rFonts w:ascii="Times New Roman" w:hAnsi="Times New Roman" w:cs="Times New Roman"/>
          <w:sz w:val="28"/>
          <w:szCs w:val="28"/>
        </w:rPr>
        <w:t xml:space="preserve"> 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Также совместно с коллегами 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осуществлялась работа по контролю за содержанием жилого</w:t>
      </w:r>
      <w:r w:rsidRPr="00F724E8">
        <w:rPr>
          <w:rFonts w:ascii="Times New Roman" w:hAnsi="Times New Roman" w:cs="Times New Roman"/>
          <w:sz w:val="28"/>
          <w:szCs w:val="28"/>
        </w:rPr>
        <w:t xml:space="preserve"> 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фонда поселения, а обращения жителей по данным вопросам направлялись в</w:t>
      </w:r>
      <w:r w:rsidRPr="00F724E8">
        <w:rPr>
          <w:rFonts w:ascii="Times New Roman" w:hAnsi="Times New Roman" w:cs="Times New Roman"/>
          <w:sz w:val="28"/>
          <w:szCs w:val="28"/>
        </w:rPr>
        <w:t xml:space="preserve"> </w:t>
      </w:r>
      <w:r w:rsidR="00757D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дминистрацию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поселения,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Мосжилинспекцию,</w:t>
      </w:r>
      <w:r w:rsidRPr="00F724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940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инспекцию, Прокуратуру.</w:t>
      </w:r>
    </w:p>
    <w:p w:rsidR="00193DAF" w:rsidRPr="00193DAF" w:rsidRDefault="00193DAF" w:rsidP="0019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AF">
        <w:rPr>
          <w:rFonts w:ascii="Times New Roman" w:hAnsi="Times New Roman" w:cs="Times New Roman"/>
          <w:sz w:val="28"/>
          <w:szCs w:val="28"/>
        </w:rPr>
        <w:t xml:space="preserve">Я осознаю, что невозможно решить все проблемы в одночасье. Только ежедневная и кропотливая работа дает возможность шаг за шагом двигаться вперед. Конечно, сделано не все, что хотелось, нерешенных проблем еще достаточно и есть над чем работать. </w:t>
      </w:r>
    </w:p>
    <w:p w:rsidR="00193DAF" w:rsidRPr="00193DAF" w:rsidRDefault="00193DAF" w:rsidP="0019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AF">
        <w:rPr>
          <w:rFonts w:ascii="Times New Roman" w:hAnsi="Times New Roman" w:cs="Times New Roman"/>
          <w:sz w:val="28"/>
          <w:szCs w:val="28"/>
        </w:rPr>
        <w:t>В заключении хочу выразить искреннею благодарность всем жителям за неравнодушное отношение и активное участие в жизни поселения Первомайское! Я убежден, что совместными усилиями мы осуществим запланированное. Работа будет продолжена по всем направлениям!</w:t>
      </w:r>
    </w:p>
    <w:p w:rsidR="00193DAF" w:rsidRPr="00193DAF" w:rsidRDefault="00193DAF" w:rsidP="00193DAF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AF">
        <w:rPr>
          <w:rFonts w:ascii="Times New Roman" w:hAnsi="Times New Roman" w:cs="Times New Roman"/>
          <w:sz w:val="28"/>
          <w:szCs w:val="28"/>
        </w:rPr>
        <w:t>Хочу поблагодарить коллег-депутатов и жителей поселения за совместную работу и поздравить всех с наступающим Новым годом и Рождеством!</w:t>
      </w:r>
    </w:p>
    <w:p w:rsidR="00193DAF" w:rsidRPr="00193DAF" w:rsidRDefault="00193DAF" w:rsidP="00193DAF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AF" w:rsidRPr="00193DAF" w:rsidRDefault="00193DAF" w:rsidP="00193DAF">
      <w:pPr>
        <w:pStyle w:val="a4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3DAF">
        <w:rPr>
          <w:rFonts w:ascii="Times New Roman" w:hAnsi="Times New Roman" w:cs="Times New Roman"/>
          <w:sz w:val="28"/>
          <w:szCs w:val="28"/>
        </w:rPr>
        <w:t>СПАСИБО!</w:t>
      </w:r>
    </w:p>
    <w:p w:rsidR="00BA780D" w:rsidRPr="00A64645" w:rsidRDefault="00BA780D" w:rsidP="00A64645">
      <w:pPr>
        <w:ind w:firstLine="708"/>
        <w:jc w:val="both"/>
        <w:rPr>
          <w:sz w:val="28"/>
          <w:szCs w:val="28"/>
        </w:rPr>
      </w:pPr>
    </w:p>
    <w:sectPr w:rsidR="00BA780D" w:rsidRPr="00A6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C9"/>
    <w:rsid w:val="000C6B5C"/>
    <w:rsid w:val="00183DEA"/>
    <w:rsid w:val="00193DAF"/>
    <w:rsid w:val="002B4EC6"/>
    <w:rsid w:val="004B6F31"/>
    <w:rsid w:val="0073734F"/>
    <w:rsid w:val="00757D7E"/>
    <w:rsid w:val="007F3E13"/>
    <w:rsid w:val="00982A54"/>
    <w:rsid w:val="00A64645"/>
    <w:rsid w:val="00AD4FA7"/>
    <w:rsid w:val="00AF7EB8"/>
    <w:rsid w:val="00B6293A"/>
    <w:rsid w:val="00BA780D"/>
    <w:rsid w:val="00E84B16"/>
    <w:rsid w:val="00E86C56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2ED6"/>
  <w15:chartTrackingRefBased/>
  <w15:docId w15:val="{20814C4A-45F1-4ACC-A8D5-6552CC2D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64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93DA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ayskoe.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Дмитрий Слободяник</cp:lastModifiedBy>
  <cp:revision>8</cp:revision>
  <dcterms:created xsi:type="dcterms:W3CDTF">2023-12-13T14:14:00Z</dcterms:created>
  <dcterms:modified xsi:type="dcterms:W3CDTF">2024-01-17T08:43:00Z</dcterms:modified>
</cp:coreProperties>
</file>